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38" w:rsidRPr="00182D62" w:rsidRDefault="00723A05" w:rsidP="00182D62">
      <w:pPr>
        <w:jc w:val="right"/>
        <w:rPr>
          <w:rFonts w:ascii="Arial" w:hAnsi="Arial" w:cs="Arial"/>
          <w:b/>
        </w:rPr>
      </w:pPr>
      <w:r w:rsidRPr="00723A05">
        <w:rPr>
          <w:rFonts w:ascii="Arial" w:hAnsi="Arial" w:cs="Arial"/>
          <w:b/>
          <w:noProof/>
          <w:lang w:eastAsia="pl-PL"/>
        </w:rPr>
        <w:drawing>
          <wp:inline distT="0" distB="0" distL="0" distR="0">
            <wp:extent cx="1943100" cy="876068"/>
            <wp:effectExtent l="0" t="0" r="0" b="635"/>
            <wp:docPr id="1" name="Obraz 1" descr="C:\Users\paulina.jankowska\Desktop\wakcyjna zbiórka krwi final\Logo_NC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jankowska\Desktop\wakcyjna zbiórka krwi final\Logo_NCK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1027" cy="884151"/>
                    </a:xfrm>
                    <a:prstGeom prst="rect">
                      <a:avLst/>
                    </a:prstGeom>
                    <a:noFill/>
                    <a:ln>
                      <a:noFill/>
                    </a:ln>
                  </pic:spPr>
                </pic:pic>
              </a:graphicData>
            </a:graphic>
          </wp:inline>
        </w:drawing>
      </w:r>
    </w:p>
    <w:p w:rsidR="00182D62" w:rsidRPr="00182D62" w:rsidRDefault="00182D62" w:rsidP="00182D62">
      <w:pPr>
        <w:jc w:val="right"/>
        <w:rPr>
          <w:rFonts w:ascii="Arial" w:hAnsi="Arial" w:cs="Arial"/>
        </w:rPr>
      </w:pPr>
      <w:r w:rsidRPr="00182D62">
        <w:rPr>
          <w:rFonts w:ascii="Arial" w:hAnsi="Arial" w:cs="Arial"/>
        </w:rPr>
        <w:t>Warszawa, 27 lipca 2020 r.</w:t>
      </w:r>
    </w:p>
    <w:p w:rsidR="00182D62" w:rsidRDefault="00182D62" w:rsidP="00182D62">
      <w:pPr>
        <w:rPr>
          <w:rFonts w:ascii="Arial" w:hAnsi="Arial" w:cs="Arial"/>
        </w:rPr>
      </w:pPr>
    </w:p>
    <w:p w:rsidR="00182D62" w:rsidRDefault="00182D62" w:rsidP="00182D62">
      <w:pPr>
        <w:jc w:val="center"/>
        <w:rPr>
          <w:rFonts w:ascii="Arial" w:hAnsi="Arial" w:cs="Arial"/>
          <w:b/>
        </w:rPr>
      </w:pPr>
      <w:r w:rsidRPr="00182D62">
        <w:rPr>
          <w:rFonts w:ascii="Arial" w:hAnsi="Arial" w:cs="Arial"/>
          <w:b/>
        </w:rPr>
        <w:t>NFORMACJA PRASOWA</w:t>
      </w:r>
    </w:p>
    <w:p w:rsidR="00182D62" w:rsidRPr="00182D62" w:rsidRDefault="00182D62" w:rsidP="00182D62">
      <w:pPr>
        <w:jc w:val="center"/>
        <w:rPr>
          <w:b/>
        </w:rPr>
      </w:pPr>
    </w:p>
    <w:p w:rsidR="008D0F38" w:rsidRDefault="008D0F38" w:rsidP="00182D62">
      <w:pPr>
        <w:jc w:val="center"/>
        <w:rPr>
          <w:rFonts w:ascii="Arial" w:hAnsi="Arial" w:cs="Arial"/>
          <w:b/>
        </w:rPr>
      </w:pPr>
      <w:r>
        <w:rPr>
          <w:rFonts w:ascii="Arial" w:hAnsi="Arial" w:cs="Arial"/>
          <w:b/>
        </w:rPr>
        <w:t>Wakacyjna zbiórka krwi. Ty też możesz pomóc!</w:t>
      </w:r>
    </w:p>
    <w:p w:rsidR="008D0F38" w:rsidRPr="006E4A87" w:rsidRDefault="008D0F38" w:rsidP="008D0F38">
      <w:pPr>
        <w:jc w:val="both"/>
        <w:rPr>
          <w:rFonts w:ascii="Arial" w:hAnsi="Arial" w:cs="Arial"/>
          <w:b/>
        </w:rPr>
      </w:pPr>
      <w:r w:rsidRPr="006E4A87">
        <w:rPr>
          <w:rFonts w:ascii="Arial" w:hAnsi="Arial" w:cs="Arial"/>
          <w:b/>
        </w:rPr>
        <w:t>Fundacja Grupy PKP wspiera akcję wakacyjnej zbiórki</w:t>
      </w:r>
      <w:r>
        <w:rPr>
          <w:rFonts w:ascii="Arial" w:hAnsi="Arial" w:cs="Arial"/>
          <w:b/>
        </w:rPr>
        <w:t xml:space="preserve"> krwi. Zachęcamy wszystkich P</w:t>
      </w:r>
      <w:r w:rsidRPr="006E4A87">
        <w:rPr>
          <w:rFonts w:ascii="Arial" w:hAnsi="Arial" w:cs="Arial"/>
          <w:b/>
        </w:rPr>
        <w:t xml:space="preserve">racowników spółek kolejowych aby włączyli się do akcji. </w:t>
      </w:r>
    </w:p>
    <w:p w:rsidR="008D0F38" w:rsidRDefault="008D0F38" w:rsidP="008D0F38">
      <w:pPr>
        <w:jc w:val="both"/>
        <w:rPr>
          <w:rFonts w:ascii="Arial" w:hAnsi="Arial" w:cs="Arial"/>
        </w:rPr>
      </w:pPr>
      <w:r>
        <w:rPr>
          <w:rFonts w:ascii="Arial" w:hAnsi="Arial" w:cs="Arial"/>
        </w:rPr>
        <w:t xml:space="preserve">Fundacja Grupy PKP wspiera działania Narodowego Centrum Krwi i przyłącza się do apelu o oddawanie krwi – szczególnie teraz, w okresie wakacyjnym, gdy jest ona wyjątkowo potrzebna. Każdy pracownik kolei, który chce ofiarować ten bezcenny dar, może zgłosić się do Centrów Krwiodawstwa i Krwiolecznictwa, Oddziałów Terenowych i mobilnych punktów pobierania krwi i oddać krew na specjalne hasło: KOLEJARZ. </w:t>
      </w:r>
    </w:p>
    <w:p w:rsidR="008D0F38" w:rsidRDefault="008D0F38" w:rsidP="008D0F38">
      <w:pPr>
        <w:jc w:val="both"/>
        <w:rPr>
          <w:rFonts w:ascii="Arial" w:hAnsi="Arial" w:cs="Arial"/>
        </w:rPr>
      </w:pPr>
      <w:r>
        <w:rPr>
          <w:rFonts w:ascii="Arial" w:hAnsi="Arial" w:cs="Arial"/>
        </w:rPr>
        <w:t>Liczymy na Waszą pomoc. Apelujemy również do wszystkich Honorowych Dawców Krwi, którzy regularnie oddają krew. Wspomóżcie naszą akcję i zachęcajcie innych do wzięcia w niej udziału!</w:t>
      </w:r>
    </w:p>
    <w:p w:rsidR="008D0F38" w:rsidRDefault="008D0F38" w:rsidP="008D0F38">
      <w:pPr>
        <w:jc w:val="both"/>
        <w:rPr>
          <w:rFonts w:ascii="Arial" w:hAnsi="Arial" w:cs="Arial"/>
        </w:rPr>
      </w:pPr>
      <w:r>
        <w:rPr>
          <w:rFonts w:ascii="Arial" w:hAnsi="Arial" w:cs="Arial"/>
          <w:i/>
        </w:rPr>
        <w:t xml:space="preserve">Kolejarze to grupa zawodowa, która zawsze aktywnie przyłącza się do akcji niosących pomoc innym. Do takich należą właśnie między innymi zbiórki krwi, które od lat organizuje Fundacja Grupy PKP. Głęboko wierzę, że i tym razem nasz apel spotka się z szerokim odzewem, gdyż każdy z nas ma świadomość, jak bezcennym darem jest krew, szczególnie teraz, w okresie wakacyjnych wyjazdów oraz specyficznej, trudnej sytuacji związanej z pandemią </w:t>
      </w:r>
      <w:proofErr w:type="spellStart"/>
      <w:r>
        <w:rPr>
          <w:rFonts w:ascii="Arial" w:hAnsi="Arial" w:cs="Arial"/>
          <w:i/>
        </w:rPr>
        <w:t>koronawirusa</w:t>
      </w:r>
      <w:proofErr w:type="spellEnd"/>
      <w:r>
        <w:rPr>
          <w:rFonts w:ascii="Arial" w:hAnsi="Arial" w:cs="Arial"/>
        </w:rPr>
        <w:t xml:space="preserve"> – mówi Katarzyna Kucharek, prezes zarządu Fundacji Grupy PKP.</w:t>
      </w:r>
    </w:p>
    <w:p w:rsidR="008D0F38" w:rsidRPr="00D80FB0" w:rsidRDefault="008D0F38" w:rsidP="008D0F38">
      <w:pPr>
        <w:jc w:val="both"/>
        <w:rPr>
          <w:rFonts w:ascii="Arial" w:eastAsia="Times New Roman" w:hAnsi="Arial" w:cs="Arial"/>
          <w:sz w:val="24"/>
          <w:szCs w:val="24"/>
          <w:shd w:val="clear" w:color="auto" w:fill="FFFFFF"/>
        </w:rPr>
      </w:pPr>
      <w:r w:rsidRPr="00344C0C">
        <w:rPr>
          <w:rFonts w:ascii="Arial" w:hAnsi="Arial" w:cs="Arial"/>
          <w:i/>
          <w:iCs/>
          <w:shd w:val="clear" w:color="auto" w:fill="FFFFFF"/>
        </w:rPr>
        <w:t>O</w:t>
      </w:r>
      <w:r w:rsidRPr="00344C0C">
        <w:rPr>
          <w:rFonts w:ascii="Arial" w:hAnsi="Arial" w:cs="Arial"/>
          <w:i/>
          <w:iCs/>
        </w:rPr>
        <w:t xml:space="preserve">ddawanie krwi jest bezpieczne. Publiczna służba krwi podejmuje wszelkie działania, aby zachować maksymalne środki ostrożności. </w:t>
      </w:r>
      <w:r>
        <w:rPr>
          <w:rFonts w:ascii="Arial" w:hAnsi="Arial" w:cs="Arial"/>
          <w:i/>
          <w:iCs/>
        </w:rPr>
        <w:t xml:space="preserve">Obecnie potrzebujemy krwi każdej grupy. </w:t>
      </w:r>
      <w:r w:rsidRPr="00344C0C">
        <w:rPr>
          <w:rFonts w:ascii="Arial" w:hAnsi="Arial" w:cs="Arial"/>
          <w:i/>
          <w:iCs/>
        </w:rPr>
        <w:t>Jestem przekonana, że dzięki pomocy i wsparciu Kolejarzy</w:t>
      </w:r>
      <w:r>
        <w:rPr>
          <w:rFonts w:ascii="Arial" w:hAnsi="Arial" w:cs="Arial"/>
          <w:i/>
          <w:iCs/>
        </w:rPr>
        <w:t xml:space="preserve">, pozyskamy krew dla ratowania zdrowia i życia polskich pacjentów – </w:t>
      </w:r>
      <w:r w:rsidRPr="00D80FB0">
        <w:rPr>
          <w:rFonts w:ascii="Arial" w:hAnsi="Arial" w:cs="Arial"/>
          <w:iCs/>
        </w:rPr>
        <w:t>powiedziała Małgorzata Lorek, dyrektor Narodowego Centrum Krwi.</w:t>
      </w:r>
    </w:p>
    <w:p w:rsidR="008D0F38" w:rsidRPr="00D80FB0" w:rsidRDefault="008D0F38" w:rsidP="008D0F38">
      <w:pPr>
        <w:jc w:val="both"/>
        <w:rPr>
          <w:rFonts w:ascii="Arial" w:eastAsia="Times New Roman" w:hAnsi="Arial" w:cs="Arial"/>
          <w:shd w:val="clear" w:color="auto" w:fill="FFFFFF"/>
        </w:rPr>
      </w:pPr>
      <w:r w:rsidRPr="00D80FB0">
        <w:rPr>
          <w:rFonts w:ascii="Arial" w:eastAsia="Times New Roman" w:hAnsi="Arial" w:cs="Arial"/>
          <w:shd w:val="clear" w:color="auto" w:fill="FFFFFF"/>
        </w:rPr>
        <w:t xml:space="preserve">Krew i jej składniki podawane są pacjentom z chorobami nowotworowymi - w trakcie i po chemioterapii, kobietom rodzącym, pacjentom wymagającym zabiegów operacyjnych, osobom u których występują braki krwi i jej składników czy zaburzenia krzepnięcia, osobom </w:t>
      </w:r>
      <w:r w:rsidRPr="00D80FB0">
        <w:rPr>
          <w:rFonts w:ascii="Arial" w:eastAsia="Times New Roman" w:hAnsi="Arial" w:cs="Arial"/>
          <w:shd w:val="clear" w:color="auto" w:fill="FFFFFF"/>
        </w:rPr>
        <w:br/>
        <w:t xml:space="preserve">po oparzeniach i urazach, a także tym, którzy ulegli wypadkowi. </w:t>
      </w:r>
    </w:p>
    <w:p w:rsidR="008D0F38" w:rsidRDefault="008D0F38" w:rsidP="008D0F38">
      <w:pPr>
        <w:pStyle w:val="Normalny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shd w:val="clear" w:color="auto" w:fill="FFFFFF"/>
        </w:rPr>
        <w:t>Krew lub jej składniki mogą oddawać osoby od 18 do 65 roku życia, które ważą co najmniej 50 kilogramów. Stan zdrowia krwiodawcy powinien odpowiadać niezbędnym wymaganiom zdrowotnym.</w:t>
      </w:r>
    </w:p>
    <w:p w:rsidR="008D0F38" w:rsidRDefault="008D0F38" w:rsidP="008D0F38">
      <w:pPr>
        <w:jc w:val="both"/>
        <w:rPr>
          <w:rFonts w:ascii="Arial" w:hAnsi="Arial" w:cs="Arial"/>
          <w:shd w:val="clear" w:color="auto" w:fill="FFFFFF"/>
        </w:rPr>
      </w:pPr>
      <w:r>
        <w:rPr>
          <w:rFonts w:ascii="Arial" w:hAnsi="Arial" w:cs="Arial"/>
          <w:shd w:val="clear" w:color="auto" w:fill="FFFFFF"/>
        </w:rPr>
        <w:lastRenderedPageBreak/>
        <w:br/>
        <w:t xml:space="preserve">Więcej informacji o tym, kto może zostać krwiodawcą zamieszonych jest na stronach internetowych Narodowego Centrum Krwi: </w:t>
      </w:r>
      <w:hyperlink r:id="rId7" w:history="1">
        <w:r>
          <w:rPr>
            <w:rStyle w:val="Hipercze"/>
            <w:rFonts w:ascii="Arial" w:hAnsi="Arial" w:cs="Arial"/>
            <w:shd w:val="clear" w:color="auto" w:fill="FFFFFF"/>
          </w:rPr>
          <w:t>https://www.gov.pl/web/nck/</w:t>
        </w:r>
      </w:hyperlink>
      <w:r>
        <w:rPr>
          <w:rFonts w:ascii="Arial" w:hAnsi="Arial" w:cs="Arial"/>
          <w:shd w:val="clear" w:color="auto" w:fill="FFFFFF"/>
        </w:rPr>
        <w:t xml:space="preserve"> oraz Centrów Krwiodawstwa i Krwiolecznictwa: </w:t>
      </w:r>
      <w:hyperlink r:id="rId8" w:history="1">
        <w:r>
          <w:rPr>
            <w:rStyle w:val="Hipercze"/>
            <w:rFonts w:ascii="Arial" w:hAnsi="Arial" w:cs="Arial"/>
            <w:shd w:val="clear" w:color="auto" w:fill="FFFFFF"/>
          </w:rPr>
          <w:t>https://www.gov.pl/web/nck/regionalne-centra-krwiodawstwa-krwiolecznictwa</w:t>
        </w:r>
      </w:hyperlink>
      <w:r>
        <w:rPr>
          <w:rFonts w:ascii="Arial" w:hAnsi="Arial" w:cs="Arial"/>
          <w:shd w:val="clear" w:color="auto" w:fill="FFFFFF"/>
        </w:rPr>
        <w:t xml:space="preserve"> </w:t>
      </w:r>
    </w:p>
    <w:p w:rsidR="008D0F38" w:rsidRDefault="008D0F38" w:rsidP="008D0F38">
      <w:pPr>
        <w:jc w:val="both"/>
        <w:rPr>
          <w:rFonts w:ascii="Garamond" w:hAnsi="Garamond"/>
          <w:shd w:val="clear" w:color="auto" w:fill="FFFFFF"/>
        </w:rPr>
      </w:pPr>
      <w:bookmarkStart w:id="0" w:name="_GoBack"/>
      <w:bookmarkEnd w:id="0"/>
      <w:r>
        <w:rPr>
          <w:rFonts w:ascii="Arial" w:hAnsi="Arial" w:cs="Arial"/>
          <w:shd w:val="clear" w:color="auto" w:fill="FFFFFF"/>
        </w:rPr>
        <w:t>Apelujemy o Waszą pomoc i dziękujemy wszystkim Kolejarzom, którzy włączą się do akcji.</w:t>
      </w:r>
    </w:p>
    <w:p w:rsidR="008D0F38" w:rsidRDefault="008D0F38" w:rsidP="008D0F38">
      <w:pPr>
        <w:pStyle w:val="Bezodstpw"/>
        <w:tabs>
          <w:tab w:val="left" w:pos="4962"/>
        </w:tabs>
        <w:jc w:val="both"/>
        <w:rPr>
          <w:rFonts w:ascii="Arial" w:hAnsi="Arial" w:cs="Arial"/>
          <w:sz w:val="18"/>
          <w:szCs w:val="18"/>
        </w:rPr>
      </w:pPr>
    </w:p>
    <w:p w:rsidR="00B17B22" w:rsidRPr="008C795E" w:rsidRDefault="00B17B22" w:rsidP="00B17B22">
      <w:pPr>
        <w:jc w:val="right"/>
        <w:rPr>
          <w:rFonts w:ascii="Arial" w:hAnsi="Arial" w:cs="Arial"/>
          <w:b/>
          <w:sz w:val="20"/>
        </w:rPr>
      </w:pPr>
      <w:r w:rsidRPr="008C795E">
        <w:rPr>
          <w:rFonts w:ascii="Arial" w:hAnsi="Arial" w:cs="Arial"/>
          <w:b/>
          <w:sz w:val="20"/>
        </w:rPr>
        <w:t>Kontakt dla mediów</w:t>
      </w:r>
      <w:r w:rsidRPr="008C795E">
        <w:rPr>
          <w:rFonts w:ascii="Arial" w:hAnsi="Arial" w:cs="Arial"/>
          <w:b/>
          <w:sz w:val="20"/>
        </w:rPr>
        <w:br/>
      </w:r>
      <w:r w:rsidR="00013A72">
        <w:rPr>
          <w:rFonts w:ascii="Arial" w:hAnsi="Arial" w:cs="Arial"/>
          <w:sz w:val="20"/>
        </w:rPr>
        <w:t>Paulina Jankowska</w:t>
      </w:r>
      <w:r>
        <w:rPr>
          <w:rFonts w:ascii="Arial" w:hAnsi="Arial" w:cs="Arial"/>
          <w:sz w:val="20"/>
        </w:rPr>
        <w:br/>
        <w:t>Fundacja Grupy PKP</w:t>
      </w:r>
      <w:r>
        <w:rPr>
          <w:rFonts w:ascii="Arial" w:hAnsi="Arial" w:cs="Arial"/>
          <w:sz w:val="20"/>
        </w:rPr>
        <w:br/>
        <w:t xml:space="preserve">T: </w:t>
      </w:r>
      <w:r w:rsidR="00013A72">
        <w:rPr>
          <w:rFonts w:ascii="Arial" w:eastAsiaTheme="minorEastAsia" w:hAnsi="Arial" w:cs="Arial"/>
          <w:noProof/>
          <w:color w:val="000000"/>
          <w:sz w:val="20"/>
          <w:szCs w:val="20"/>
          <w:lang w:eastAsia="pl-PL"/>
        </w:rPr>
        <w:t>+48 783 922 927</w:t>
      </w:r>
      <w:r>
        <w:rPr>
          <w:rFonts w:ascii="Arial" w:eastAsiaTheme="minorEastAsia" w:hAnsi="Arial" w:cs="Arial"/>
          <w:noProof/>
          <w:color w:val="000000"/>
          <w:sz w:val="20"/>
          <w:szCs w:val="20"/>
          <w:lang w:eastAsia="pl-PL"/>
        </w:rPr>
        <w:br/>
      </w:r>
      <w:hyperlink r:id="rId9" w:history="1">
        <w:r w:rsidR="00723A05" w:rsidRPr="00D30D14">
          <w:rPr>
            <w:rStyle w:val="Hipercze"/>
            <w:rFonts w:ascii="Arial" w:eastAsiaTheme="minorEastAsia" w:hAnsi="Arial" w:cs="Arial"/>
            <w:noProof/>
            <w:sz w:val="20"/>
            <w:szCs w:val="20"/>
            <w:lang w:eastAsia="pl-PL"/>
          </w:rPr>
          <w:t>paulina.jankowska@pkp.pl</w:t>
        </w:r>
      </w:hyperlink>
      <w:r w:rsidRPr="008C795E">
        <w:rPr>
          <w:rFonts w:ascii="Arial" w:hAnsi="Arial" w:cs="Arial"/>
          <w:sz w:val="20"/>
        </w:rPr>
        <w:t xml:space="preserve"> </w:t>
      </w:r>
      <w:r w:rsidRPr="008C795E">
        <w:rPr>
          <w:rFonts w:ascii="Arial" w:hAnsi="Arial" w:cs="Arial"/>
          <w:b/>
          <w:sz w:val="20"/>
        </w:rPr>
        <w:t xml:space="preserve"> </w:t>
      </w:r>
    </w:p>
    <w:p w:rsidR="00B17B22" w:rsidRPr="00B17B22" w:rsidRDefault="00B17B22">
      <w:pPr>
        <w:rPr>
          <w:rFonts w:ascii="Arial" w:hAnsi="Arial" w:cs="Arial"/>
        </w:rPr>
      </w:pPr>
    </w:p>
    <w:sectPr w:rsidR="00B17B22" w:rsidRPr="00B17B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DE" w:rsidRDefault="00362CDE" w:rsidP="006A7462">
      <w:pPr>
        <w:spacing w:after="0" w:line="240" w:lineRule="auto"/>
      </w:pPr>
      <w:r>
        <w:separator/>
      </w:r>
    </w:p>
  </w:endnote>
  <w:endnote w:type="continuationSeparator" w:id="0">
    <w:p w:rsidR="00362CDE" w:rsidRDefault="00362CDE" w:rsidP="006A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DE" w:rsidRDefault="00362CDE" w:rsidP="006A7462">
      <w:pPr>
        <w:spacing w:after="0" w:line="240" w:lineRule="auto"/>
      </w:pPr>
      <w:r>
        <w:separator/>
      </w:r>
    </w:p>
  </w:footnote>
  <w:footnote w:type="continuationSeparator" w:id="0">
    <w:p w:rsidR="00362CDE" w:rsidRDefault="00362CDE" w:rsidP="006A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Look w:val="04A0" w:firstRow="1" w:lastRow="0" w:firstColumn="1" w:lastColumn="0" w:noHBand="0" w:noVBand="1"/>
    </w:tblPr>
    <w:tblGrid>
      <w:gridCol w:w="4508"/>
      <w:gridCol w:w="4562"/>
    </w:tblGrid>
    <w:tr w:rsidR="006A7462" w:rsidTr="00F515D1">
      <w:tc>
        <w:tcPr>
          <w:tcW w:w="4508" w:type="dxa"/>
          <w:tcBorders>
            <w:top w:val="nil"/>
            <w:left w:val="nil"/>
            <w:bottom w:val="nil"/>
            <w:right w:val="nil"/>
          </w:tcBorders>
        </w:tcPr>
        <w:p w:rsidR="006A7462" w:rsidRDefault="006A7462" w:rsidP="006A7462">
          <w:pPr>
            <w:spacing w:line="220" w:lineRule="exact"/>
            <w:rPr>
              <w:rFonts w:cs="Arial"/>
              <w:b/>
              <w:color w:val="44546A" w:themeColor="text2"/>
              <w:sz w:val="20"/>
              <w:lang w:eastAsia="pl-PL"/>
            </w:rPr>
          </w:pPr>
        </w:p>
        <w:p w:rsidR="006A7462" w:rsidRPr="00A47E27" w:rsidRDefault="006A7462" w:rsidP="006A7462">
          <w:pPr>
            <w:spacing w:line="220" w:lineRule="exact"/>
            <w:rPr>
              <w:rFonts w:cs="Arial"/>
              <w:b/>
              <w:color w:val="44546A" w:themeColor="text2"/>
              <w:sz w:val="20"/>
              <w:lang w:eastAsia="pl-PL"/>
            </w:rPr>
          </w:pPr>
          <w:r w:rsidRPr="00A47E27">
            <w:rPr>
              <w:rFonts w:cs="Arial"/>
              <w:b/>
              <w:color w:val="44546A" w:themeColor="text2"/>
              <w:sz w:val="20"/>
              <w:lang w:eastAsia="pl-PL"/>
            </w:rPr>
            <w:t>Fundacja Grupy PKP</w:t>
          </w:r>
        </w:p>
        <w:p w:rsidR="006A7462" w:rsidRPr="00A47E27" w:rsidRDefault="006A7462" w:rsidP="006A7462">
          <w:pPr>
            <w:spacing w:line="220" w:lineRule="exact"/>
            <w:rPr>
              <w:rFonts w:cs="Arial"/>
              <w:color w:val="44546A" w:themeColor="text2"/>
              <w:sz w:val="20"/>
              <w:lang w:eastAsia="pl-PL"/>
            </w:rPr>
          </w:pPr>
          <w:r w:rsidRPr="00A47E27">
            <w:rPr>
              <w:rFonts w:cs="Arial"/>
              <w:color w:val="44546A" w:themeColor="text2"/>
              <w:sz w:val="20"/>
              <w:lang w:eastAsia="pl-PL"/>
            </w:rPr>
            <w:t xml:space="preserve">ul. </w:t>
          </w:r>
          <w:proofErr w:type="spellStart"/>
          <w:r w:rsidRPr="00A47E27">
            <w:rPr>
              <w:rFonts w:cs="Arial"/>
              <w:color w:val="44546A" w:themeColor="text2"/>
              <w:sz w:val="20"/>
              <w:lang w:eastAsia="pl-PL"/>
            </w:rPr>
            <w:t>Szczęśliwicka</w:t>
          </w:r>
          <w:proofErr w:type="spellEnd"/>
          <w:r w:rsidRPr="00A47E27">
            <w:rPr>
              <w:rFonts w:cs="Arial"/>
              <w:color w:val="44546A" w:themeColor="text2"/>
              <w:sz w:val="20"/>
              <w:lang w:eastAsia="pl-PL"/>
            </w:rPr>
            <w:t xml:space="preserve"> 62</w:t>
          </w:r>
        </w:p>
        <w:p w:rsidR="006A7462" w:rsidRPr="00A47E27" w:rsidRDefault="006A7462" w:rsidP="006A7462">
          <w:pPr>
            <w:spacing w:line="220" w:lineRule="exact"/>
            <w:rPr>
              <w:rFonts w:cs="Arial"/>
              <w:color w:val="44546A" w:themeColor="text2"/>
              <w:sz w:val="20"/>
              <w:lang w:eastAsia="pl-PL"/>
            </w:rPr>
          </w:pPr>
          <w:r w:rsidRPr="00A47E27">
            <w:rPr>
              <w:rFonts w:cs="Arial"/>
              <w:color w:val="44546A" w:themeColor="text2"/>
              <w:sz w:val="20"/>
              <w:lang w:eastAsia="pl-PL"/>
            </w:rPr>
            <w:t>00-973 Warszawa</w:t>
          </w:r>
        </w:p>
        <w:p w:rsidR="006A7462" w:rsidRPr="00A47E27" w:rsidRDefault="006A7462" w:rsidP="006A7462">
          <w:pPr>
            <w:spacing w:line="220" w:lineRule="exact"/>
            <w:rPr>
              <w:rFonts w:cs="Arial"/>
              <w:color w:val="44546A" w:themeColor="text2"/>
              <w:sz w:val="20"/>
              <w:lang w:eastAsia="pl-PL"/>
            </w:rPr>
          </w:pPr>
          <w:r w:rsidRPr="00A47E27">
            <w:rPr>
              <w:rFonts w:cs="Arial"/>
              <w:color w:val="44546A" w:themeColor="text2"/>
              <w:sz w:val="20"/>
              <w:lang w:eastAsia="pl-PL"/>
            </w:rPr>
            <w:t xml:space="preserve">tel. +48 22 474 </w:t>
          </w:r>
          <w:r>
            <w:rPr>
              <w:rFonts w:cs="Arial"/>
              <w:color w:val="44546A" w:themeColor="text2"/>
              <w:sz w:val="20"/>
              <w:lang w:eastAsia="pl-PL"/>
            </w:rPr>
            <w:t>38 86</w:t>
          </w:r>
        </w:p>
        <w:p w:rsidR="006A7462" w:rsidRPr="00611198" w:rsidRDefault="006A7462" w:rsidP="006A7462">
          <w:pPr>
            <w:spacing w:line="220" w:lineRule="exact"/>
            <w:rPr>
              <w:rFonts w:cs="Arial"/>
              <w:color w:val="44546A" w:themeColor="text2"/>
              <w:sz w:val="20"/>
              <w:lang w:eastAsia="pl-PL"/>
            </w:rPr>
          </w:pPr>
          <w:r w:rsidRPr="00611198">
            <w:rPr>
              <w:rFonts w:cs="Arial"/>
              <w:color w:val="44546A" w:themeColor="text2"/>
              <w:sz w:val="20"/>
              <w:lang w:eastAsia="pl-PL"/>
            </w:rPr>
            <w:t>e-mail: fundacja@pkp.pl</w:t>
          </w:r>
        </w:p>
        <w:p w:rsidR="006A7462" w:rsidRPr="00090DC1" w:rsidRDefault="006A7462" w:rsidP="006A7462">
          <w:pPr>
            <w:spacing w:after="240" w:line="220" w:lineRule="exact"/>
            <w:rPr>
              <w:rFonts w:cs="Arial"/>
              <w:color w:val="44546A" w:themeColor="text2"/>
              <w:lang w:val="it-IT" w:eastAsia="pl-PL"/>
            </w:rPr>
          </w:pPr>
          <w:r w:rsidRPr="00D12E2A">
            <w:rPr>
              <w:rFonts w:cs="Arial"/>
              <w:color w:val="44546A" w:themeColor="text2"/>
              <w:sz w:val="20"/>
              <w:lang w:val="it-IT" w:eastAsia="pl-PL"/>
            </w:rPr>
            <w:t>www.</w:t>
          </w:r>
          <w:r w:rsidRPr="00611198">
            <w:rPr>
              <w:rFonts w:cs="Arial"/>
              <w:color w:val="44546A" w:themeColor="text2"/>
              <w:sz w:val="20"/>
              <w:lang w:val="it-IT" w:eastAsia="pl-PL"/>
            </w:rPr>
            <w:t>fundacjapkp.pl</w:t>
          </w:r>
        </w:p>
      </w:tc>
      <w:tc>
        <w:tcPr>
          <w:tcW w:w="4562" w:type="dxa"/>
          <w:tcBorders>
            <w:top w:val="nil"/>
            <w:left w:val="nil"/>
            <w:bottom w:val="nil"/>
            <w:right w:val="nil"/>
          </w:tcBorders>
        </w:tcPr>
        <w:p w:rsidR="006A7462" w:rsidRDefault="006A7462" w:rsidP="006A7462">
          <w:pPr>
            <w:spacing w:line="220" w:lineRule="exact"/>
            <w:rPr>
              <w:rFonts w:cs="Arial"/>
              <w:b/>
              <w:color w:val="44546A" w:themeColor="text2"/>
              <w:sz w:val="20"/>
              <w:lang w:eastAsia="pl-PL"/>
            </w:rPr>
          </w:pPr>
          <w:r>
            <w:rPr>
              <w:rFonts w:ascii="Arial" w:hAnsi="Arial" w:cs="Arial"/>
              <w:b/>
              <w:noProof/>
              <w:lang w:eastAsia="pl-PL"/>
            </w:rPr>
            <w:drawing>
              <wp:anchor distT="0" distB="0" distL="114300" distR="114300" simplePos="0" relativeHeight="251659264" behindDoc="0" locked="0" layoutInCell="1" allowOverlap="1" wp14:anchorId="21B357A6" wp14:editId="7836384B">
                <wp:simplePos x="0" y="0"/>
                <wp:positionH relativeFrom="column">
                  <wp:posOffset>808990</wp:posOffset>
                </wp:positionH>
                <wp:positionV relativeFrom="paragraph">
                  <wp:posOffset>98425</wp:posOffset>
                </wp:positionV>
                <wp:extent cx="2011680" cy="1009650"/>
                <wp:effectExtent l="0" t="0" r="762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ja_nowe_2.jpg"/>
                        <pic:cNvPicPr/>
                      </pic:nvPicPr>
                      <pic:blipFill rotWithShape="1">
                        <a:blip r:embed="rId1">
                          <a:extLst>
                            <a:ext uri="{28A0092B-C50C-407E-A947-70E740481C1C}">
                              <a14:useLocalDpi xmlns:a14="http://schemas.microsoft.com/office/drawing/2010/main" val="0"/>
                            </a:ext>
                          </a:extLst>
                        </a:blip>
                        <a:srcRect l="16135" t="17967" r="18497" b="19679"/>
                        <a:stretch/>
                      </pic:blipFill>
                      <pic:spPr bwMode="auto">
                        <a:xfrm>
                          <a:off x="0" y="0"/>
                          <a:ext cx="201168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6A7462" w:rsidRDefault="006A746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36"/>
    <w:rsid w:val="00013A72"/>
    <w:rsid w:val="000B1436"/>
    <w:rsid w:val="000F7183"/>
    <w:rsid w:val="00110EC2"/>
    <w:rsid w:val="001675F1"/>
    <w:rsid w:val="00182D62"/>
    <w:rsid w:val="001B0835"/>
    <w:rsid w:val="001D0F2A"/>
    <w:rsid w:val="002541F8"/>
    <w:rsid w:val="002F5934"/>
    <w:rsid w:val="00362CDE"/>
    <w:rsid w:val="00376ED7"/>
    <w:rsid w:val="00386FEA"/>
    <w:rsid w:val="00406814"/>
    <w:rsid w:val="004C69D4"/>
    <w:rsid w:val="004D35DB"/>
    <w:rsid w:val="00515764"/>
    <w:rsid w:val="0054539B"/>
    <w:rsid w:val="006359AF"/>
    <w:rsid w:val="006A7462"/>
    <w:rsid w:val="00723A05"/>
    <w:rsid w:val="00735F7C"/>
    <w:rsid w:val="0074416F"/>
    <w:rsid w:val="007E443B"/>
    <w:rsid w:val="008D0F38"/>
    <w:rsid w:val="008D3446"/>
    <w:rsid w:val="00941E0F"/>
    <w:rsid w:val="009A2A89"/>
    <w:rsid w:val="009E106D"/>
    <w:rsid w:val="009E7966"/>
    <w:rsid w:val="00A05C5A"/>
    <w:rsid w:val="00AC3F28"/>
    <w:rsid w:val="00B00E2A"/>
    <w:rsid w:val="00B17B22"/>
    <w:rsid w:val="00B638FF"/>
    <w:rsid w:val="00BC12E3"/>
    <w:rsid w:val="00D02380"/>
    <w:rsid w:val="00D04BDA"/>
    <w:rsid w:val="00D50EFF"/>
    <w:rsid w:val="00D84389"/>
    <w:rsid w:val="00D95F9B"/>
    <w:rsid w:val="00DC6DA3"/>
    <w:rsid w:val="00E25EED"/>
    <w:rsid w:val="00E45B68"/>
    <w:rsid w:val="00E65BD6"/>
    <w:rsid w:val="00E96358"/>
    <w:rsid w:val="00EA2AF5"/>
    <w:rsid w:val="00F30B7B"/>
    <w:rsid w:val="00FD5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B46868-C9D8-415D-B383-B76B3855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7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462"/>
  </w:style>
  <w:style w:type="paragraph" w:styleId="Stopka">
    <w:name w:val="footer"/>
    <w:basedOn w:val="Normalny"/>
    <w:link w:val="StopkaZnak"/>
    <w:uiPriority w:val="99"/>
    <w:unhideWhenUsed/>
    <w:rsid w:val="006A7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462"/>
  </w:style>
  <w:style w:type="table" w:styleId="Tabela-Siatka">
    <w:name w:val="Table Grid"/>
    <w:basedOn w:val="Standardowy"/>
    <w:uiPriority w:val="59"/>
    <w:rsid w:val="006A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941E0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41E0F"/>
    <w:rPr>
      <w:rFonts w:ascii="Calibri" w:hAnsi="Calibri"/>
      <w:szCs w:val="21"/>
    </w:rPr>
  </w:style>
  <w:style w:type="paragraph" w:styleId="Legenda">
    <w:name w:val="caption"/>
    <w:basedOn w:val="Normalny"/>
    <w:next w:val="Normalny"/>
    <w:uiPriority w:val="35"/>
    <w:unhideWhenUsed/>
    <w:qFormat/>
    <w:rsid w:val="00941E0F"/>
    <w:pPr>
      <w:spacing w:after="200" w:line="240" w:lineRule="auto"/>
    </w:pPr>
    <w:rPr>
      <w:i/>
      <w:iCs/>
      <w:color w:val="44546A" w:themeColor="text2"/>
      <w:sz w:val="18"/>
      <w:szCs w:val="18"/>
    </w:rPr>
  </w:style>
  <w:style w:type="character" w:styleId="Hipercze">
    <w:name w:val="Hyperlink"/>
    <w:basedOn w:val="Domylnaczcionkaakapitu"/>
    <w:uiPriority w:val="99"/>
    <w:unhideWhenUsed/>
    <w:rsid w:val="00D02380"/>
    <w:rPr>
      <w:color w:val="0563C1" w:themeColor="hyperlink"/>
      <w:u w:val="single"/>
    </w:rPr>
  </w:style>
  <w:style w:type="paragraph" w:styleId="NormalnyWeb">
    <w:name w:val="Normal (Web)"/>
    <w:basedOn w:val="Normalny"/>
    <w:uiPriority w:val="99"/>
    <w:unhideWhenUsed/>
    <w:rsid w:val="008D0F38"/>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8D0F3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23901">
      <w:bodyDiv w:val="1"/>
      <w:marLeft w:val="0"/>
      <w:marRight w:val="0"/>
      <w:marTop w:val="0"/>
      <w:marBottom w:val="0"/>
      <w:divBdr>
        <w:top w:val="none" w:sz="0" w:space="0" w:color="auto"/>
        <w:left w:val="none" w:sz="0" w:space="0" w:color="auto"/>
        <w:bottom w:val="none" w:sz="0" w:space="0" w:color="auto"/>
        <w:right w:val="none" w:sz="0" w:space="0" w:color="auto"/>
      </w:divBdr>
    </w:div>
    <w:div w:id="613751787">
      <w:bodyDiv w:val="1"/>
      <w:marLeft w:val="0"/>
      <w:marRight w:val="0"/>
      <w:marTop w:val="0"/>
      <w:marBottom w:val="0"/>
      <w:divBdr>
        <w:top w:val="none" w:sz="0" w:space="0" w:color="auto"/>
        <w:left w:val="none" w:sz="0" w:space="0" w:color="auto"/>
        <w:bottom w:val="none" w:sz="0" w:space="0" w:color="auto"/>
        <w:right w:val="none" w:sz="0" w:space="0" w:color="auto"/>
      </w:divBdr>
    </w:div>
    <w:div w:id="1479952989">
      <w:bodyDiv w:val="1"/>
      <w:marLeft w:val="0"/>
      <w:marRight w:val="0"/>
      <w:marTop w:val="0"/>
      <w:marBottom w:val="0"/>
      <w:divBdr>
        <w:top w:val="none" w:sz="0" w:space="0" w:color="auto"/>
        <w:left w:val="none" w:sz="0" w:space="0" w:color="auto"/>
        <w:bottom w:val="none" w:sz="0" w:space="0" w:color="auto"/>
        <w:right w:val="none" w:sz="0" w:space="0" w:color="auto"/>
      </w:divBdr>
    </w:div>
    <w:div w:id="21075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ck/regionalne-centra-krwiodawstwa-krwiolecznictwa" TargetMode="External"/><Relationship Id="rId3" Type="http://schemas.openxmlformats.org/officeDocument/2006/relationships/webSettings" Target="webSettings.xml"/><Relationship Id="rId7" Type="http://schemas.openxmlformats.org/officeDocument/2006/relationships/hyperlink" Target="https://www.gov.pl/web/nc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aulina.jankowska@pk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2425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PKP S.A.</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Komła Łukasz</dc:creator>
  <cp:keywords/>
  <dc:description/>
  <cp:lastModifiedBy>Jankowska Paulina</cp:lastModifiedBy>
  <cp:revision>6</cp:revision>
  <dcterms:created xsi:type="dcterms:W3CDTF">2020-07-27T09:14:00Z</dcterms:created>
  <dcterms:modified xsi:type="dcterms:W3CDTF">2020-07-27T09:29:00Z</dcterms:modified>
</cp:coreProperties>
</file>